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B4" w:rsidRPr="00183E03" w:rsidRDefault="00C47AB4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C47AB4" w:rsidRDefault="00C47AB4" w:rsidP="00F0055F">
      <w:pPr>
        <w:jc w:val="center"/>
        <w:rPr>
          <w:rFonts w:ascii="Tahoma" w:hAnsi="Tahoma" w:cs="Tahoma"/>
        </w:rPr>
      </w:pPr>
    </w:p>
    <w:p w:rsidR="00C47AB4" w:rsidRPr="00134EA9" w:rsidRDefault="00D56BBB" w:rsidP="00F0055F">
      <w:pPr>
        <w:jc w:val="center"/>
        <w:rPr>
          <w:rFonts w:ascii="Tahoma" w:hAnsi="Tahoma" w:cs="Tahoma"/>
        </w:rPr>
      </w:pPr>
      <w:r w:rsidRPr="00D56BBB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2.8pt;height:1in;visibility:visible">
            <v:imagedata r:id="rId7" o:title=""/>
          </v:shape>
        </w:pict>
      </w:r>
    </w:p>
    <w:p w:rsidR="00C47AB4" w:rsidRDefault="00C47AB4" w:rsidP="00586A7B">
      <w:pPr>
        <w:jc w:val="center"/>
        <w:rPr>
          <w:rFonts w:ascii="Tahoma" w:hAnsi="Tahoma" w:cs="Tahoma"/>
          <w:b/>
          <w:sz w:val="32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C47AB4" w:rsidRPr="00F0055F" w:rsidRDefault="00C47AB4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7AB4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>
        <w:rPr>
          <w:rFonts w:ascii="Tahoma" w:hAnsi="Tahoma" w:cs="Tahoma"/>
          <w:b/>
        </w:rPr>
        <w:t xml:space="preserve"> 28. 4. 2011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Pořadové číslo hodiny: 10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</w:t>
      </w:r>
      <w:smartTag w:uri="urn:schemas-microsoft-com:office:smarttags" w:element="metricconverter">
        <w:smartTagPr>
          <w:attr w:name="ProductID" w:val="6. A"/>
        </w:smartTagPr>
        <w:r>
          <w:rPr>
            <w:rFonts w:ascii="Tahoma" w:hAnsi="Tahoma" w:cs="Tahoma"/>
            <w:b/>
          </w:rPr>
          <w:t>6. A</w:t>
        </w:r>
      </w:smartTag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C47AB4" w:rsidRPr="00FA4A31" w:rsidRDefault="00C47AB4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C47AB4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C47AB4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Afrika - úvod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0453D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úvodní informace o Africe – její polohu, rozlohu, povrch a srovnání s ostatními světadíly. Vychází se z již získaných znalostí a dovedností.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C47AB4" w:rsidRPr="00975FC3" w:rsidRDefault="00C47AB4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Rozlišuje zásadní přírodní a společenské atributy jako kritéria pro vymezení, ohraničení a lokalizaci regionů světa. Lokalizuje na mapách světadíly, oceány a </w:t>
            </w:r>
            <w:proofErr w:type="spellStart"/>
            <w:r>
              <w:rPr>
                <w:rFonts w:ascii="Tahoma" w:hAnsi="Tahoma" w:cs="Tahoma"/>
                <w:color w:val="000000"/>
              </w:rPr>
              <w:t>makroregiony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světa podle zvolených kritérií, srovnává jejich postavení, rozvojová jádra a periferní zóny.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C47AB4" w:rsidRPr="00493A6C" w:rsidRDefault="00C47AB4" w:rsidP="00BD4D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Afrika, poloha, rozloha, povrch, mapa, světadíly, oceány, rovnoběžky.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266 kB</w:t>
            </w:r>
          </w:p>
        </w:tc>
      </w:tr>
      <w:tr w:rsidR="00C47AB4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47AB4" w:rsidRPr="006354C4" w:rsidRDefault="00C47AB4" w:rsidP="006354C4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6354C4">
        <w:rPr>
          <w:rFonts w:ascii="Tahoma" w:hAnsi="Tahoma" w:cs="Tahoma"/>
          <w:b/>
          <w:sz w:val="22"/>
          <w:szCs w:val="22"/>
        </w:rPr>
        <w:t>Světadíly a oceány</w:t>
      </w:r>
    </w:p>
    <w:p w:rsidR="00C47AB4" w:rsidRPr="00A46D7C" w:rsidRDefault="00C47AB4" w:rsidP="00E16A7B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A46D7C">
        <w:rPr>
          <w:rFonts w:ascii="Tahoma" w:hAnsi="Tahoma" w:cs="Tahoma"/>
          <w:b/>
          <w:sz w:val="22"/>
          <w:szCs w:val="22"/>
        </w:rPr>
        <w:t>Pod jednotlivé světadíly napiš jejich názvy.</w:t>
      </w:r>
    </w:p>
    <w:p w:rsidR="00C47AB4" w:rsidRPr="00A46D7C" w:rsidRDefault="00C47AB4" w:rsidP="009623B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A46D7C">
        <w:rPr>
          <w:rFonts w:ascii="Tahoma" w:hAnsi="Tahoma" w:cs="Tahoma"/>
          <w:b/>
          <w:sz w:val="22"/>
          <w:szCs w:val="22"/>
        </w:rPr>
        <w:t>Dovnitř každého světadílu napiš číslem jeho pořadí podle velikosti (rozlohy) od</w:t>
      </w:r>
      <w:r w:rsidR="006235F8">
        <w:rPr>
          <w:rFonts w:ascii="Tahoma" w:hAnsi="Tahoma" w:cs="Tahoma"/>
          <w:b/>
          <w:sz w:val="22"/>
          <w:szCs w:val="22"/>
        </w:rPr>
        <w:t> </w:t>
      </w:r>
      <w:r w:rsidRPr="00A46D7C">
        <w:rPr>
          <w:rFonts w:ascii="Tahoma" w:hAnsi="Tahoma" w:cs="Tahoma"/>
          <w:b/>
          <w:sz w:val="22"/>
          <w:szCs w:val="22"/>
        </w:rPr>
        <w:t>největšího po nejmenší.</w:t>
      </w:r>
    </w:p>
    <w:p w:rsidR="00C47AB4" w:rsidRPr="00A46D7C" w:rsidRDefault="00C47AB4" w:rsidP="009623B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A46D7C">
        <w:rPr>
          <w:rFonts w:ascii="Tahoma" w:hAnsi="Tahoma" w:cs="Tahoma"/>
          <w:b/>
          <w:sz w:val="22"/>
          <w:szCs w:val="22"/>
        </w:rPr>
        <w:t>Ke každému světadílu napiš (na správná místa), které oceány jej omývají.</w:t>
      </w:r>
    </w:p>
    <w:p w:rsidR="00C47AB4" w:rsidRDefault="00D56BBB" w:rsidP="009623B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56BBB">
        <w:rPr>
          <w:noProof/>
        </w:rPr>
        <w:pict>
          <v:shape id="obrázek 10" o:spid="_x0000_s1026" type="#_x0000_t75" style="position:absolute;left:0;text-align:left;margin-left:216.1pt;margin-top:87.4pt;width:294pt;height:70.1pt;z-index:-251660288;visibility:visible">
            <v:imagedata r:id="rId10" o:title="" blacklevel="3277f"/>
          </v:shape>
        </w:pict>
      </w:r>
      <w:r w:rsidRPr="00D56BBB">
        <w:rPr>
          <w:noProof/>
        </w:rPr>
        <w:pict>
          <v:shape id="obrázek 22" o:spid="_x0000_s1027" type="#_x0000_t75" style="position:absolute;left:0;text-align:left;margin-left:258.15pt;margin-top:190.25pt;width:242.55pt;height:137.45pt;z-index:-251656192;visibility:visible">
            <v:imagedata r:id="rId11" o:title="" cropbottom="5984f" blacklevel="19005f" grayscale="t"/>
          </v:shape>
        </w:pict>
      </w:r>
      <w:r w:rsidRPr="00D56BBB">
        <w:rPr>
          <w:noProof/>
        </w:rPr>
        <w:pict>
          <v:shape id="obrázek 19" o:spid="_x0000_s1028" type="#_x0000_t75" style="position:absolute;left:0;text-align:left;margin-left:368.5pt;margin-top:302.45pt;width:97.6pt;height:145.85pt;z-index:-251657216;visibility:visible">
            <v:imagedata r:id="rId12" o:title="" blacklevel="6554f" grayscale="t"/>
          </v:shape>
        </w:pict>
      </w:r>
      <w:r w:rsidRPr="00D56BBB">
        <w:rPr>
          <w:noProof/>
        </w:rPr>
        <w:pict>
          <v:shape id="obrázek 13" o:spid="_x0000_s1029" type="#_x0000_t75" style="position:absolute;left:0;text-align:left;margin-left:8.5pt;margin-top:13.55pt;width:216.35pt;height:152.4pt;z-index:-251659264;visibility:visible">
            <v:imagedata r:id="rId13" o:title="" blacklevel="3277f" grayscale="t"/>
          </v:shape>
        </w:pict>
      </w: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8D0434">
      <w:pPr>
        <w:tabs>
          <w:tab w:val="left" w:pos="458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Obr. 1</w:t>
      </w:r>
      <w:r>
        <w:rPr>
          <w:rFonts w:ascii="Tahoma" w:hAnsi="Tahoma" w:cs="Tahoma"/>
          <w:sz w:val="22"/>
          <w:szCs w:val="22"/>
        </w:rPr>
        <w:tab/>
      </w:r>
    </w:p>
    <w:p w:rsidR="00C47AB4" w:rsidRPr="005859E0" w:rsidRDefault="00C47AB4" w:rsidP="008D0434">
      <w:pPr>
        <w:ind w:firstLine="708"/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8D0434">
      <w:pPr>
        <w:tabs>
          <w:tab w:val="left" w:pos="467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Obr. 2</w:t>
      </w: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Default="00C47AB4" w:rsidP="008D0434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D56BBB" w:rsidP="005859E0">
      <w:pPr>
        <w:rPr>
          <w:rFonts w:ascii="Tahoma" w:hAnsi="Tahoma" w:cs="Tahoma"/>
          <w:sz w:val="22"/>
          <w:szCs w:val="22"/>
        </w:rPr>
      </w:pPr>
      <w:r w:rsidRPr="00D56BBB">
        <w:rPr>
          <w:noProof/>
        </w:rPr>
        <w:pict>
          <v:shape id="obrázek 1" o:spid="_x0000_s1030" type="#_x0000_t75" style="position:absolute;margin-left:23.45pt;margin-top:9.95pt;width:162.1pt;height:193.55pt;z-index:-251658240;visibility:visible">
            <v:imagedata r:id="rId14" o:title="" blacklevel="18350f" grayscale="t"/>
          </v:shape>
        </w:pict>
      </w:r>
    </w:p>
    <w:p w:rsidR="00C47AB4" w:rsidRPr="005859E0" w:rsidRDefault="00C47AB4" w:rsidP="008D0434">
      <w:pPr>
        <w:tabs>
          <w:tab w:val="center" w:pos="517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Obr. 3</w:t>
      </w:r>
      <w:r>
        <w:rPr>
          <w:rFonts w:ascii="Tahoma" w:hAnsi="Tahoma" w:cs="Tahoma"/>
          <w:sz w:val="22"/>
          <w:szCs w:val="22"/>
        </w:rPr>
        <w:tab/>
      </w: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8B57F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Obr. 4</w:t>
      </w: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D56BBB" w:rsidP="005859E0">
      <w:pPr>
        <w:rPr>
          <w:rFonts w:ascii="Tahoma" w:hAnsi="Tahoma" w:cs="Tahoma"/>
          <w:sz w:val="22"/>
          <w:szCs w:val="22"/>
        </w:rPr>
      </w:pPr>
      <w:r w:rsidRPr="00D56BBB">
        <w:rPr>
          <w:noProof/>
        </w:rPr>
        <w:pict>
          <v:shape id="obrázek 4" o:spid="_x0000_s1031" type="#_x0000_t75" style="position:absolute;margin-left:-13.95pt;margin-top:10.55pt;width:303.3pt;height:209.45pt;z-index:-251661312;visibility:visible">
            <v:imagedata r:id="rId15" o:title="" blacklevel="13107f" grayscale="t"/>
          </v:shape>
        </w:pict>
      </w: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Obr. 5</w:t>
      </w: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D56BBB" w:rsidP="008D0434">
      <w:pPr>
        <w:tabs>
          <w:tab w:val="left" w:pos="7200"/>
        </w:tabs>
        <w:ind w:firstLine="6372"/>
        <w:rPr>
          <w:rFonts w:ascii="Tahoma" w:hAnsi="Tahoma" w:cs="Tahoma"/>
          <w:sz w:val="22"/>
          <w:szCs w:val="22"/>
        </w:rPr>
      </w:pPr>
      <w:r w:rsidRPr="00D56BBB">
        <w:rPr>
          <w:noProof/>
        </w:rPr>
        <w:pict>
          <v:shape id="obrázek 7" o:spid="_x0000_s1032" type="#_x0000_t75" style="position:absolute;left:0;text-align:left;margin-left:361pt;margin-top:12.4pt;width:105.05pt;height:116.85pt;z-index:-251654144;visibility:visible">
            <v:imagedata r:id="rId16" o:title="" blacklevel="6554f" grayscale="t"/>
          </v:shape>
        </w:pict>
      </w:r>
    </w:p>
    <w:p w:rsidR="00C47AB4" w:rsidRPr="005859E0" w:rsidRDefault="00C47AB4" w:rsidP="008B57F0">
      <w:pPr>
        <w:tabs>
          <w:tab w:val="left" w:pos="699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Obr. 6</w:t>
      </w: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Pr="005859E0" w:rsidRDefault="00C47AB4" w:rsidP="005859E0">
      <w:pPr>
        <w:rPr>
          <w:rFonts w:ascii="Tahoma" w:hAnsi="Tahoma" w:cs="Tahoma"/>
          <w:sz w:val="22"/>
          <w:szCs w:val="22"/>
        </w:rPr>
      </w:pPr>
    </w:p>
    <w:p w:rsidR="00C47AB4" w:rsidRDefault="00C47AB4" w:rsidP="008D0434">
      <w:pPr>
        <w:tabs>
          <w:tab w:val="left" w:pos="4432"/>
        </w:tabs>
        <w:ind w:left="720"/>
        <w:rPr>
          <w:rFonts w:ascii="Tahoma" w:hAnsi="Tahoma" w:cs="Tahoma"/>
          <w:b/>
          <w:sz w:val="22"/>
          <w:szCs w:val="22"/>
        </w:rPr>
      </w:pPr>
    </w:p>
    <w:p w:rsidR="00C47AB4" w:rsidRDefault="00C47AB4" w:rsidP="008D0434">
      <w:pPr>
        <w:tabs>
          <w:tab w:val="left" w:pos="4432"/>
        </w:tabs>
        <w:ind w:left="720"/>
        <w:rPr>
          <w:rFonts w:ascii="Tahoma" w:hAnsi="Tahoma" w:cs="Tahoma"/>
          <w:b/>
          <w:sz w:val="22"/>
          <w:szCs w:val="22"/>
        </w:rPr>
      </w:pPr>
    </w:p>
    <w:p w:rsidR="00C47AB4" w:rsidRPr="008D0434" w:rsidRDefault="00C47AB4" w:rsidP="008D0434">
      <w:pPr>
        <w:tabs>
          <w:tab w:val="left" w:pos="4432"/>
        </w:tabs>
        <w:ind w:left="720"/>
        <w:rPr>
          <w:rFonts w:ascii="Tahoma" w:hAnsi="Tahoma" w:cs="Tahoma"/>
          <w:b/>
          <w:sz w:val="22"/>
          <w:szCs w:val="22"/>
        </w:rPr>
      </w:pPr>
    </w:p>
    <w:p w:rsidR="00C47AB4" w:rsidRPr="006354C4" w:rsidRDefault="00C47AB4" w:rsidP="006354C4">
      <w:pPr>
        <w:pStyle w:val="Odstavecseseznamem"/>
        <w:numPr>
          <w:ilvl w:val="0"/>
          <w:numId w:val="33"/>
        </w:numPr>
        <w:tabs>
          <w:tab w:val="left" w:pos="4432"/>
        </w:tabs>
        <w:rPr>
          <w:rFonts w:ascii="Tahoma" w:hAnsi="Tahoma" w:cs="Tahoma"/>
          <w:b/>
          <w:sz w:val="22"/>
          <w:szCs w:val="22"/>
        </w:rPr>
      </w:pPr>
      <w:r w:rsidRPr="006354C4"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>FRIKA</w:t>
      </w:r>
      <w:r w:rsidRPr="006354C4">
        <w:rPr>
          <w:rFonts w:ascii="Tahoma" w:hAnsi="Tahoma" w:cs="Tahoma"/>
          <w:b/>
          <w:sz w:val="22"/>
          <w:szCs w:val="22"/>
        </w:rPr>
        <w:tab/>
      </w:r>
    </w:p>
    <w:p w:rsidR="00C47AB4" w:rsidRDefault="00C47AB4" w:rsidP="005859E0">
      <w:pPr>
        <w:tabs>
          <w:tab w:val="left" w:pos="4432"/>
        </w:tabs>
        <w:rPr>
          <w:rFonts w:ascii="Tahoma" w:hAnsi="Tahoma" w:cs="Tahoma"/>
          <w:sz w:val="22"/>
          <w:szCs w:val="22"/>
        </w:rPr>
      </w:pPr>
    </w:p>
    <w:p w:rsidR="00C47AB4" w:rsidRPr="00CF548C" w:rsidRDefault="00C47AB4" w:rsidP="00A46D7C">
      <w:pPr>
        <w:pStyle w:val="Odstavecseseznamem"/>
        <w:tabs>
          <w:tab w:val="left" w:pos="4432"/>
        </w:tabs>
        <w:spacing w:line="360" w:lineRule="auto"/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a) </w:t>
      </w:r>
      <w:r w:rsidRPr="00CF548C">
        <w:rPr>
          <w:rFonts w:ascii="Tahoma" w:hAnsi="Tahoma" w:cs="Tahoma"/>
          <w:b/>
          <w:sz w:val="22"/>
          <w:szCs w:val="22"/>
        </w:rPr>
        <w:t>Popiš správně světové strany (k šipkám).</w:t>
      </w:r>
    </w:p>
    <w:p w:rsidR="00C47AB4" w:rsidRPr="00CF548C" w:rsidRDefault="00C47AB4" w:rsidP="00A46D7C">
      <w:pPr>
        <w:pStyle w:val="Odstavecseseznamem"/>
        <w:tabs>
          <w:tab w:val="left" w:pos="4432"/>
        </w:tabs>
        <w:spacing w:line="360" w:lineRule="auto"/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b) </w:t>
      </w:r>
      <w:r w:rsidRPr="00CF548C">
        <w:rPr>
          <w:rFonts w:ascii="Tahoma" w:hAnsi="Tahoma" w:cs="Tahoma"/>
          <w:b/>
          <w:sz w:val="22"/>
          <w:szCs w:val="22"/>
        </w:rPr>
        <w:t>Popiš sousední světadíly.</w:t>
      </w:r>
    </w:p>
    <w:p w:rsidR="00C47AB4" w:rsidRPr="00CF548C" w:rsidRDefault="00C47AB4" w:rsidP="00A46D7C">
      <w:pPr>
        <w:pStyle w:val="Odstavecseseznamem"/>
        <w:tabs>
          <w:tab w:val="left" w:pos="4432"/>
        </w:tabs>
        <w:spacing w:line="360" w:lineRule="auto"/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c) </w:t>
      </w:r>
      <w:r w:rsidRPr="00CF548C">
        <w:rPr>
          <w:rFonts w:ascii="Tahoma" w:hAnsi="Tahoma" w:cs="Tahoma"/>
          <w:b/>
          <w:sz w:val="22"/>
          <w:szCs w:val="22"/>
        </w:rPr>
        <w:t>Zaznač do mapy Afriky rovník, oba obratníky a nultý poledník.</w:t>
      </w:r>
    </w:p>
    <w:p w:rsidR="00C47AB4" w:rsidRPr="00CF548C" w:rsidRDefault="00C47AB4" w:rsidP="00A46D7C">
      <w:pPr>
        <w:pStyle w:val="Odstavecseseznamem"/>
        <w:tabs>
          <w:tab w:val="left" w:pos="709"/>
          <w:tab w:val="left" w:pos="4432"/>
        </w:tabs>
        <w:spacing w:line="360" w:lineRule="auto"/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d) </w:t>
      </w:r>
      <w:r w:rsidRPr="00CF548C">
        <w:rPr>
          <w:rFonts w:ascii="Tahoma" w:hAnsi="Tahoma" w:cs="Tahoma"/>
          <w:b/>
          <w:sz w:val="22"/>
          <w:szCs w:val="22"/>
        </w:rPr>
        <w:t xml:space="preserve">Zaznač do mapy tyto útvary (použij modrou barvu pro vodstvo, hnědou a žlutou pro povrch): </w:t>
      </w:r>
    </w:p>
    <w:p w:rsidR="00C47AB4" w:rsidRPr="00F90202" w:rsidRDefault="00C47AB4" w:rsidP="00F90202">
      <w:pPr>
        <w:pStyle w:val="Odstavecseseznamem"/>
        <w:tabs>
          <w:tab w:val="left" w:pos="709"/>
          <w:tab w:val="left" w:pos="4432"/>
        </w:tabs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30AC2">
        <w:rPr>
          <w:rFonts w:ascii="Tahoma" w:hAnsi="Tahoma" w:cs="Tahoma"/>
          <w:sz w:val="22"/>
          <w:szCs w:val="22"/>
        </w:rPr>
        <w:t xml:space="preserve">Středozemní moře, Rudé moře, Guinejský záliv, </w:t>
      </w:r>
      <w:r>
        <w:rPr>
          <w:rFonts w:ascii="Tahoma" w:hAnsi="Tahoma" w:cs="Tahoma"/>
          <w:sz w:val="22"/>
          <w:szCs w:val="22"/>
        </w:rPr>
        <w:t xml:space="preserve">poušť </w:t>
      </w:r>
      <w:r w:rsidRPr="00430AC2">
        <w:rPr>
          <w:rFonts w:ascii="Tahoma" w:hAnsi="Tahoma" w:cs="Tahoma"/>
          <w:sz w:val="22"/>
          <w:szCs w:val="22"/>
        </w:rPr>
        <w:t xml:space="preserve">Sahara, Gibraltarský průliv, </w:t>
      </w:r>
      <w:r w:rsidRPr="00F90202">
        <w:rPr>
          <w:rFonts w:ascii="Tahoma" w:hAnsi="Tahoma" w:cs="Tahoma"/>
          <w:sz w:val="22"/>
          <w:szCs w:val="22"/>
        </w:rPr>
        <w:t xml:space="preserve">Suezský průplav, Madagaskar, Somálský poloostrov, Čadská pánev, Konžská pánev, </w:t>
      </w:r>
      <w:proofErr w:type="spellStart"/>
      <w:r>
        <w:rPr>
          <w:rFonts w:ascii="Tahoma" w:hAnsi="Tahoma" w:cs="Tahoma"/>
          <w:sz w:val="22"/>
          <w:szCs w:val="22"/>
        </w:rPr>
        <w:t>pohří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F90202">
        <w:rPr>
          <w:rFonts w:ascii="Tahoma" w:hAnsi="Tahoma" w:cs="Tahoma"/>
          <w:sz w:val="22"/>
          <w:szCs w:val="22"/>
        </w:rPr>
        <w:t>Kilimandžáro (</w:t>
      </w:r>
      <w:r>
        <w:rPr>
          <w:rFonts w:ascii="Tahoma" w:hAnsi="Tahoma" w:cs="Tahoma"/>
          <w:sz w:val="22"/>
          <w:szCs w:val="22"/>
        </w:rPr>
        <w:t xml:space="preserve">hora </w:t>
      </w:r>
      <w:r w:rsidRPr="00F90202">
        <w:rPr>
          <w:rFonts w:ascii="Tahoma" w:hAnsi="Tahoma" w:cs="Tahoma"/>
          <w:sz w:val="22"/>
          <w:szCs w:val="22"/>
        </w:rPr>
        <w:t xml:space="preserve">Uhuru), Etiopská vysočina, </w:t>
      </w:r>
      <w:r>
        <w:rPr>
          <w:rFonts w:ascii="Tahoma" w:hAnsi="Tahoma" w:cs="Tahoma"/>
          <w:sz w:val="22"/>
          <w:szCs w:val="22"/>
        </w:rPr>
        <w:t xml:space="preserve">pohoří </w:t>
      </w:r>
      <w:r w:rsidRPr="00F90202">
        <w:rPr>
          <w:rFonts w:ascii="Tahoma" w:hAnsi="Tahoma" w:cs="Tahoma"/>
          <w:sz w:val="22"/>
          <w:szCs w:val="22"/>
        </w:rPr>
        <w:t xml:space="preserve">Atlas, Dračí hory, poušť Kalahari, poušť </w:t>
      </w:r>
      <w:proofErr w:type="spellStart"/>
      <w:r w:rsidRPr="00F90202">
        <w:rPr>
          <w:rFonts w:ascii="Tahoma" w:hAnsi="Tahoma" w:cs="Tahoma"/>
          <w:sz w:val="22"/>
          <w:szCs w:val="22"/>
        </w:rPr>
        <w:t>Namib</w:t>
      </w:r>
      <w:proofErr w:type="spellEnd"/>
      <w:r w:rsidRPr="00F9020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F90202">
        <w:rPr>
          <w:rFonts w:ascii="Tahoma" w:hAnsi="Tahoma" w:cs="Tahoma"/>
          <w:sz w:val="22"/>
          <w:szCs w:val="22"/>
        </w:rPr>
        <w:t xml:space="preserve">Viktoriiny vodopády, jezero Tanganika, jezero </w:t>
      </w:r>
      <w:proofErr w:type="spellStart"/>
      <w:r w:rsidRPr="00F90202">
        <w:rPr>
          <w:rFonts w:ascii="Tahoma" w:hAnsi="Tahoma" w:cs="Tahoma"/>
          <w:sz w:val="22"/>
          <w:szCs w:val="22"/>
        </w:rPr>
        <w:t>Ukerewe</w:t>
      </w:r>
      <w:proofErr w:type="spellEnd"/>
      <w:r w:rsidRPr="00F90202">
        <w:rPr>
          <w:rFonts w:ascii="Tahoma" w:hAnsi="Tahoma" w:cs="Tahoma"/>
          <w:sz w:val="22"/>
          <w:szCs w:val="22"/>
        </w:rPr>
        <w:t xml:space="preserve"> (Viktoriino jezero), řeka Niger, řeka Kongo (Zair), řeka Nil, řeka Zambezi</w:t>
      </w:r>
    </w:p>
    <w:p w:rsidR="00C47AB4" w:rsidRDefault="00D56BBB" w:rsidP="00EF1BAC">
      <w:pPr>
        <w:pStyle w:val="Odstavecseseznamem"/>
        <w:tabs>
          <w:tab w:val="left" w:pos="4432"/>
        </w:tabs>
        <w:ind w:left="720"/>
        <w:rPr>
          <w:rFonts w:ascii="Tahoma" w:hAnsi="Tahoma" w:cs="Tahoma"/>
          <w:sz w:val="22"/>
          <w:szCs w:val="22"/>
        </w:rPr>
      </w:pPr>
      <w:r w:rsidRPr="00D56BB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2.3pt;margin-top:4.4pt;width:0;height:471.7pt;z-index:-251662336" o:connectortype="straight" strokeweight="1.5pt">
            <v:stroke startarrow="block" endarrow="block"/>
          </v:shape>
        </w:pict>
      </w:r>
    </w:p>
    <w:p w:rsidR="00C47AB4" w:rsidRPr="008D0434" w:rsidRDefault="00C47AB4" w:rsidP="008D0434"/>
    <w:p w:rsidR="00C47AB4" w:rsidRPr="008D0434" w:rsidRDefault="00D56BBB" w:rsidP="008D0434">
      <w:r>
        <w:rPr>
          <w:noProof/>
        </w:rPr>
        <w:pict>
          <v:shape id="obrázek 25" o:spid="_x0000_s1034" type="#_x0000_t75" alt="File:BLANK in Africa (-mini map -rivers).svg" href="http://upload.wikimedia.org/wikipedia/commons/5/55/BLANK_in_Africa_(-mini_map_-river" style="position:absolute;margin-left:46.8pt;margin-top:1.05pt;width:412.7pt;height:429.15pt;z-index:-251655168;visibility:visible" o:button="t">
            <v:fill o:detectmouseclick="t"/>
            <v:imagedata r:id="rId17" o:title="" cropbottom="1237f" cropleft="5308f" cropright="1979f"/>
          </v:shape>
        </w:pict>
      </w:r>
    </w:p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D56BBB" w:rsidP="008D0434">
      <w:r>
        <w:rPr>
          <w:noProof/>
        </w:rPr>
        <w:pict>
          <v:shape id="_x0000_s1035" type="#_x0000_t32" style="position:absolute;margin-left:17.55pt;margin-top:7.3pt;width:466.6pt;height:.05pt;flip:x;z-index:-251663360" o:connectortype="straight" strokeweight="1.5pt">
            <v:stroke startarrow="block" endarrow="block"/>
          </v:shape>
        </w:pict>
      </w:r>
    </w:p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Pr="008D0434" w:rsidRDefault="00C47AB4" w:rsidP="008D0434"/>
    <w:p w:rsidR="00C47AB4" w:rsidRDefault="00C47AB4" w:rsidP="00AE6ECC">
      <w:pPr>
        <w:ind w:left="708" w:firstLine="708"/>
        <w:rPr>
          <w:rFonts w:ascii="Tahoma" w:hAnsi="Tahoma" w:cs="Tahoma"/>
          <w:sz w:val="22"/>
          <w:szCs w:val="22"/>
        </w:rPr>
      </w:pPr>
    </w:p>
    <w:p w:rsidR="00C47AB4" w:rsidRDefault="00C47AB4" w:rsidP="00AE6ECC">
      <w:pPr>
        <w:ind w:left="708" w:firstLine="708"/>
        <w:rPr>
          <w:rFonts w:ascii="Tahoma" w:hAnsi="Tahoma" w:cs="Tahoma"/>
          <w:sz w:val="22"/>
          <w:szCs w:val="22"/>
        </w:rPr>
      </w:pPr>
    </w:p>
    <w:p w:rsidR="00C47AB4" w:rsidRPr="008D0434" w:rsidRDefault="00C47AB4" w:rsidP="00AE6ECC">
      <w:pPr>
        <w:ind w:left="708" w:firstLine="708"/>
        <w:rPr>
          <w:rFonts w:ascii="Tahoma" w:hAnsi="Tahoma" w:cs="Tahoma"/>
          <w:sz w:val="22"/>
          <w:szCs w:val="22"/>
        </w:rPr>
      </w:pPr>
      <w:r w:rsidRPr="008D0434">
        <w:rPr>
          <w:rFonts w:ascii="Tahoma" w:hAnsi="Tahoma" w:cs="Tahoma"/>
          <w:sz w:val="22"/>
          <w:szCs w:val="22"/>
        </w:rPr>
        <w:t>Obr. 7</w:t>
      </w:r>
    </w:p>
    <w:p w:rsidR="00C47AB4" w:rsidRDefault="00C47AB4" w:rsidP="008D0434">
      <w:pPr>
        <w:tabs>
          <w:tab w:val="left" w:pos="7125"/>
        </w:tabs>
      </w:pPr>
    </w:p>
    <w:p w:rsidR="00C47AB4" w:rsidRDefault="00C47AB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47AB4" w:rsidRDefault="00C47AB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Použité </w:t>
      </w:r>
      <w:r w:rsidRPr="0063621F">
        <w:rPr>
          <w:rFonts w:ascii="Tahoma" w:hAnsi="Tahoma" w:cs="Tahoma"/>
          <w:b/>
          <w:sz w:val="28"/>
          <w:szCs w:val="28"/>
        </w:rPr>
        <w:t>z</w:t>
      </w:r>
      <w:r>
        <w:rPr>
          <w:rFonts w:ascii="Tahoma" w:hAnsi="Tahoma" w:cs="Tahoma"/>
          <w:b/>
          <w:sz w:val="28"/>
          <w:szCs w:val="28"/>
        </w:rPr>
        <w:t>d</w:t>
      </w:r>
      <w:r w:rsidRPr="0063621F">
        <w:rPr>
          <w:rFonts w:ascii="Tahoma" w:hAnsi="Tahoma" w:cs="Tahoma"/>
          <w:b/>
          <w:sz w:val="28"/>
          <w:szCs w:val="28"/>
        </w:rPr>
        <w:t>roje:</w:t>
      </w:r>
    </w:p>
    <w:p w:rsidR="00C47AB4" w:rsidRDefault="00C47AB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47AB4" w:rsidRPr="0063621F" w:rsidRDefault="00C47AB4" w:rsidP="008D0434">
      <w:pPr>
        <w:tabs>
          <w:tab w:val="left" w:pos="7125"/>
        </w:tabs>
        <w:rPr>
          <w:rFonts w:ascii="Tahoma" w:hAnsi="Tahoma" w:cs="Tahoma"/>
          <w:sz w:val="22"/>
          <w:szCs w:val="22"/>
        </w:rPr>
      </w:pPr>
      <w:r w:rsidRPr="0063621F">
        <w:rPr>
          <w:rFonts w:ascii="Tahoma" w:hAnsi="Tahoma" w:cs="Tahoma"/>
          <w:sz w:val="22"/>
          <w:szCs w:val="22"/>
        </w:rPr>
        <w:t xml:space="preserve">Obr. 1-6: </w:t>
      </w:r>
      <w:r>
        <w:rPr>
          <w:rFonts w:ascii="Arial" w:hAnsi="Arial" w:cs="Arial"/>
          <w:color w:val="000000"/>
        </w:rPr>
        <w:t>Dostupné gal</w:t>
      </w:r>
      <w:r w:rsidR="006235F8">
        <w:rPr>
          <w:rFonts w:ascii="Arial" w:hAnsi="Arial" w:cs="Arial"/>
          <w:color w:val="000000"/>
        </w:rPr>
        <w:t>erie programu SMART Notebook (v</w:t>
      </w:r>
      <w:r>
        <w:rPr>
          <w:rFonts w:ascii="Arial" w:hAnsi="Arial" w:cs="Arial"/>
          <w:color w:val="000000"/>
        </w:rPr>
        <w:t>.10.7.143.0).</w:t>
      </w:r>
      <w:r w:rsidRPr="0063621F">
        <w:rPr>
          <w:rFonts w:ascii="Tahoma" w:hAnsi="Tahoma" w:cs="Tahoma"/>
          <w:sz w:val="22"/>
          <w:szCs w:val="22"/>
        </w:rPr>
        <w:tab/>
      </w:r>
    </w:p>
    <w:p w:rsidR="00C47AB4" w:rsidRDefault="00C47AB4" w:rsidP="008D0434">
      <w:pPr>
        <w:tabs>
          <w:tab w:val="left" w:pos="7125"/>
        </w:tabs>
      </w:pPr>
    </w:p>
    <w:p w:rsidR="00C47AB4" w:rsidRPr="0063621F" w:rsidRDefault="00C47AB4" w:rsidP="0063621F">
      <w:pPr>
        <w:pStyle w:val="Default"/>
        <w:rPr>
          <w:sz w:val="22"/>
          <w:szCs w:val="22"/>
        </w:rPr>
      </w:pPr>
      <w:r w:rsidRPr="0063621F">
        <w:rPr>
          <w:sz w:val="22"/>
          <w:szCs w:val="22"/>
        </w:rPr>
        <w:t xml:space="preserve">Obr. 7: TUBS. </w:t>
      </w:r>
      <w:proofErr w:type="spellStart"/>
      <w:r w:rsidRPr="0063621F">
        <w:rPr>
          <w:sz w:val="22"/>
          <w:szCs w:val="22"/>
        </w:rPr>
        <w:t>Wikimediacommons</w:t>
      </w:r>
      <w:proofErr w:type="spellEnd"/>
      <w:r w:rsidRPr="0063621F">
        <w:rPr>
          <w:sz w:val="22"/>
          <w:szCs w:val="22"/>
        </w:rPr>
        <w:t>[online]. 2011 [cit. 2011-04-26]. File:BLAN</w:t>
      </w:r>
      <w:r>
        <w:rPr>
          <w:sz w:val="22"/>
          <w:szCs w:val="22"/>
        </w:rPr>
        <w:t xml:space="preserve">K in </w:t>
      </w:r>
      <w:proofErr w:type="spellStart"/>
      <w:r>
        <w:rPr>
          <w:sz w:val="22"/>
          <w:szCs w:val="22"/>
        </w:rPr>
        <w:t>Africa</w:t>
      </w:r>
      <w:proofErr w:type="spellEnd"/>
      <w:r>
        <w:rPr>
          <w:sz w:val="22"/>
          <w:szCs w:val="22"/>
        </w:rPr>
        <w:t xml:space="preserve"> (-mini map -</w:t>
      </w:r>
      <w:proofErr w:type="spellStart"/>
      <w:r>
        <w:rPr>
          <w:sz w:val="22"/>
          <w:szCs w:val="22"/>
        </w:rPr>
        <w:t>rivers</w:t>
      </w:r>
      <w:proofErr w:type="spellEnd"/>
      <w:r>
        <w:rPr>
          <w:sz w:val="22"/>
          <w:szCs w:val="22"/>
        </w:rPr>
        <w:t>).</w:t>
      </w:r>
      <w:proofErr w:type="spellStart"/>
      <w:r w:rsidRPr="0063621F">
        <w:rPr>
          <w:sz w:val="22"/>
          <w:szCs w:val="22"/>
        </w:rPr>
        <w:t>svg</w:t>
      </w:r>
      <w:proofErr w:type="spellEnd"/>
      <w:r w:rsidRPr="0063621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3621F">
        <w:rPr>
          <w:bCs/>
          <w:sz w:val="22"/>
          <w:szCs w:val="22"/>
        </w:rPr>
        <w:t xml:space="preserve">Dostupné pod licencí </w:t>
      </w:r>
      <w:proofErr w:type="spellStart"/>
      <w:r w:rsidRPr="0063621F">
        <w:rPr>
          <w:bCs/>
          <w:sz w:val="22"/>
          <w:szCs w:val="22"/>
        </w:rPr>
        <w:t>Creative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Commons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Attribution</w:t>
      </w:r>
      <w:proofErr w:type="spellEnd"/>
      <w:r w:rsidRPr="0063621F">
        <w:rPr>
          <w:bCs/>
          <w:sz w:val="22"/>
          <w:szCs w:val="22"/>
        </w:rPr>
        <w:t>-</w:t>
      </w:r>
      <w:proofErr w:type="spellStart"/>
      <w:r w:rsidRPr="0063621F">
        <w:rPr>
          <w:bCs/>
          <w:sz w:val="22"/>
          <w:szCs w:val="22"/>
        </w:rPr>
        <w:t>Share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Alike</w:t>
      </w:r>
      <w:proofErr w:type="spellEnd"/>
      <w:r w:rsidRPr="0063621F">
        <w:rPr>
          <w:bCs/>
          <w:sz w:val="22"/>
          <w:szCs w:val="22"/>
        </w:rPr>
        <w:t xml:space="preserve"> 3.0 </w:t>
      </w:r>
      <w:r w:rsidRPr="0063621F">
        <w:rPr>
          <w:sz w:val="22"/>
          <w:szCs w:val="22"/>
        </w:rPr>
        <w:t xml:space="preserve">na WWW: </w:t>
      </w:r>
    </w:p>
    <w:p w:rsidR="00C47AB4" w:rsidRPr="0063621F" w:rsidRDefault="00D56BBB" w:rsidP="00F708A2">
      <w:pPr>
        <w:rPr>
          <w:rFonts w:ascii="Tahoma" w:hAnsi="Tahoma" w:cs="Tahoma"/>
          <w:sz w:val="22"/>
          <w:szCs w:val="22"/>
        </w:rPr>
      </w:pPr>
      <w:hyperlink r:id="rId18" w:history="1">
        <w:r w:rsidR="00C47AB4" w:rsidRPr="0063621F">
          <w:rPr>
            <w:rStyle w:val="Hypertextovodkaz"/>
            <w:rFonts w:ascii="Tahoma" w:hAnsi="Tahoma" w:cs="Tahoma"/>
            <w:sz w:val="22"/>
            <w:szCs w:val="22"/>
          </w:rPr>
          <w:t>http://commons.wikimedia.org/wiki/File:BLANK_in_Africa_(-mini_map_-rivers).svg</w:t>
        </w:r>
      </w:hyperlink>
    </w:p>
    <w:p w:rsidR="00C47AB4" w:rsidRDefault="00C47AB4" w:rsidP="00F708A2">
      <w:pPr>
        <w:rPr>
          <w:sz w:val="22"/>
          <w:szCs w:val="22"/>
        </w:rPr>
      </w:pPr>
    </w:p>
    <w:sectPr w:rsidR="00C47AB4" w:rsidSect="00125B03">
      <w:footerReference w:type="default" r:id="rId19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B4" w:rsidRDefault="00C47AB4" w:rsidP="00034E12">
      <w:r>
        <w:separator/>
      </w:r>
    </w:p>
  </w:endnote>
  <w:endnote w:type="continuationSeparator" w:id="0">
    <w:p w:rsidR="00C47AB4" w:rsidRDefault="00C47AB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C47AB4" w:rsidRPr="00125B03" w:rsidRDefault="00C47AB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C47AB4" w:rsidRPr="00953313" w:rsidRDefault="00C47AB4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B4" w:rsidRDefault="00C47AB4" w:rsidP="00034E12">
      <w:r>
        <w:separator/>
      </w:r>
    </w:p>
  </w:footnote>
  <w:footnote w:type="continuationSeparator" w:id="0">
    <w:p w:rsidR="00C47AB4" w:rsidRDefault="00C47AB4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3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8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9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31"/>
  </w:num>
  <w:num w:numId="4">
    <w:abstractNumId w:val="30"/>
  </w:num>
  <w:num w:numId="5">
    <w:abstractNumId w:val="12"/>
  </w:num>
  <w:num w:numId="6">
    <w:abstractNumId w:val="13"/>
  </w:num>
  <w:num w:numId="7">
    <w:abstractNumId w:val="35"/>
  </w:num>
  <w:num w:numId="8">
    <w:abstractNumId w:val="16"/>
  </w:num>
  <w:num w:numId="9">
    <w:abstractNumId w:val="2"/>
  </w:num>
  <w:num w:numId="10">
    <w:abstractNumId w:val="6"/>
  </w:num>
  <w:num w:numId="11">
    <w:abstractNumId w:val="17"/>
  </w:num>
  <w:num w:numId="12">
    <w:abstractNumId w:val="3"/>
  </w:num>
  <w:num w:numId="13">
    <w:abstractNumId w:val="14"/>
  </w:num>
  <w:num w:numId="14">
    <w:abstractNumId w:val="29"/>
  </w:num>
  <w:num w:numId="15">
    <w:abstractNumId w:val="21"/>
  </w:num>
  <w:num w:numId="16">
    <w:abstractNumId w:val="5"/>
  </w:num>
  <w:num w:numId="17">
    <w:abstractNumId w:val="7"/>
  </w:num>
  <w:num w:numId="18">
    <w:abstractNumId w:val="22"/>
  </w:num>
  <w:num w:numId="19">
    <w:abstractNumId w:val="8"/>
  </w:num>
  <w:num w:numId="20">
    <w:abstractNumId w:val="27"/>
  </w:num>
  <w:num w:numId="21">
    <w:abstractNumId w:val="33"/>
  </w:num>
  <w:num w:numId="22">
    <w:abstractNumId w:val="9"/>
  </w:num>
  <w:num w:numId="23">
    <w:abstractNumId w:val="24"/>
  </w:num>
  <w:num w:numId="24">
    <w:abstractNumId w:val="23"/>
  </w:num>
  <w:num w:numId="25">
    <w:abstractNumId w:val="0"/>
  </w:num>
  <w:num w:numId="26">
    <w:abstractNumId w:val="25"/>
  </w:num>
  <w:num w:numId="27">
    <w:abstractNumId w:val="32"/>
  </w:num>
  <w:num w:numId="28">
    <w:abstractNumId w:val="4"/>
  </w:num>
  <w:num w:numId="29">
    <w:abstractNumId w:val="26"/>
  </w:num>
  <w:num w:numId="30">
    <w:abstractNumId w:val="15"/>
  </w:num>
  <w:num w:numId="31">
    <w:abstractNumId w:val="10"/>
  </w:num>
  <w:num w:numId="32">
    <w:abstractNumId w:val="1"/>
  </w:num>
  <w:num w:numId="33">
    <w:abstractNumId w:val="11"/>
  </w:num>
  <w:num w:numId="34">
    <w:abstractNumId w:val="34"/>
  </w:num>
  <w:num w:numId="35">
    <w:abstractNumId w:val="2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6D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B26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776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A55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7C6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35F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2A0F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37696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17B5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B7CBA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0C1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6D7C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5EF6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AB4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2D3"/>
    <w:rsid w:val="00C974CF"/>
    <w:rsid w:val="00CA0F06"/>
    <w:rsid w:val="00CA1476"/>
    <w:rsid w:val="00CA1B75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7A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BBB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1BAC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commons.wikimedia.org/wiki/File:BLANK_in_Africa_(-mini_map_-rivers).sv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338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34</cp:revision>
  <cp:lastPrinted>2011-02-01T10:58:00Z</cp:lastPrinted>
  <dcterms:created xsi:type="dcterms:W3CDTF">2011-04-26T14:16:00Z</dcterms:created>
  <dcterms:modified xsi:type="dcterms:W3CDTF">2011-05-01T11:45:00Z</dcterms:modified>
</cp:coreProperties>
</file>